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DE9" w:rsidRPr="001C60C6" w:rsidRDefault="00997DE9" w:rsidP="00997DE9">
      <w:pPr>
        <w:tabs>
          <w:tab w:val="left" w:pos="2370"/>
        </w:tabs>
        <w:rPr>
          <w:b/>
          <w:color w:val="FF0000"/>
        </w:rPr>
      </w:pPr>
      <w:r w:rsidRPr="001C60C6">
        <w:rPr>
          <w:b/>
          <w:color w:val="FF0000"/>
        </w:rPr>
        <w:t>Вопросы к дифференцированному  зачёту МДК 0102 «Отпуск лекарственных препаратов и товаров аптечного ассортимента»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Понятие медицинского и фармацевтического товароведения.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Товары аптечного ассортимента. Классификация и кодирование.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Понятие качества товара. Понятие качества лекарственных средств и других товаров аптечного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Маркировка. Функции. Виды. Способы нанесения. Требования к маркировке лекарственных средств. Товарный знак.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Нормативные акты, регламентирующие организацию хранения товаров в аптечных организациях.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Общие требования к организации хранения лекарственных средств и изделий медицинского назначения.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Правила хранения лекарственных сре</w:t>
      </w:r>
      <w:proofErr w:type="gramStart"/>
      <w:r w:rsidRPr="00ED2E2D">
        <w:rPr>
          <w:sz w:val="22"/>
          <w:szCs w:val="22"/>
        </w:rPr>
        <w:t>дств в с</w:t>
      </w:r>
      <w:proofErr w:type="gramEnd"/>
      <w:r w:rsidRPr="00ED2E2D">
        <w:rPr>
          <w:sz w:val="22"/>
          <w:szCs w:val="22"/>
        </w:rPr>
        <w:t xml:space="preserve">оответствии с токсикологическими, фармакологическими группами, </w:t>
      </w:r>
      <w:proofErr w:type="spellStart"/>
      <w:r w:rsidRPr="00ED2E2D">
        <w:rPr>
          <w:sz w:val="22"/>
          <w:szCs w:val="22"/>
        </w:rPr>
        <w:t>физико</w:t>
      </w:r>
      <w:proofErr w:type="spellEnd"/>
      <w:r w:rsidRPr="00ED2E2D">
        <w:rPr>
          <w:sz w:val="22"/>
          <w:szCs w:val="22"/>
        </w:rPr>
        <w:t>–химическими свойствами, способом применения и другими принципами хранения.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Хранение огнеопасных и взрывоопасных веществ.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 xml:space="preserve">Система государственного контроля качества – гарантия качества лекарственных средств. 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Документы, подтверждающие качество изделий медицинского назначения и других товаров аптечного ассортимента.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Понятие фальсифицированного лекарственного средства.</w:t>
      </w:r>
    </w:p>
    <w:p w:rsidR="00997DE9" w:rsidRPr="00ED2E2D" w:rsidRDefault="00997DE9" w:rsidP="00997DE9">
      <w:pPr>
        <w:tabs>
          <w:tab w:val="left" w:pos="2370"/>
        </w:tabs>
        <w:ind w:left="-1260"/>
        <w:rPr>
          <w:sz w:val="22"/>
          <w:szCs w:val="22"/>
        </w:rPr>
      </w:pP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Федеральный закон РФ «Об обращении лекарственных средств».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 xml:space="preserve">Порядок розничной торговли лекарственными средствами. 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Информация о лекарственных средствах, отпускаемых по рецепту врача и без рецепта врача.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Аптека. Аптечный пункт. Оборудование и оснащение мест продажи. Порядок расчетов с населением через контрольно-кассовые аппараты.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Мерчандайзинг</w:t>
      </w:r>
      <w:proofErr w:type="spellEnd"/>
      <w:r w:rsidRPr="00ED2E2D">
        <w:rPr>
          <w:sz w:val="22"/>
          <w:szCs w:val="22"/>
        </w:rPr>
        <w:t xml:space="preserve"> – элемент продвижения товара.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Аптеки лечебно - профилактических учреждений. Задачи. Состав, оборудование помещений аптеки.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 xml:space="preserve">Нормативные документы, регламентирующие отпуск лекарственных средств из аптек лечебно – профилактических учреждений. 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Организация внутриаптечного контроля качества лекарств.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Санитарный режим в аптечных организациях.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Федеральный закон РФ «О наркотических средствах и психотропных веществах».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Хранение наркотических средств и психотропных веществ.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Порядок оформления рецептов.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Отпуск лекарственных средств с учётом  единовременных норм, в том числе хроническим больным.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Бесплатное и льготное обеспечение лекарственными средствами в рамках оказания государственной социальной помощи.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Таксирование</w:t>
      </w:r>
      <w:proofErr w:type="spellEnd"/>
      <w:r w:rsidRPr="00ED2E2D">
        <w:rPr>
          <w:sz w:val="22"/>
          <w:szCs w:val="22"/>
        </w:rPr>
        <w:t xml:space="preserve"> рецептов.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Отпуск лекарственных средств, изготовленных в аптеке.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Перечень лекарственных средств, отпускаемых без рецепта врача. Требования, предъявляемые к безрецептурным препаратам.</w:t>
      </w:r>
    </w:p>
    <w:p w:rsidR="00997DE9" w:rsidRPr="00ED2E2D" w:rsidRDefault="00997DE9" w:rsidP="00997DE9">
      <w:pPr>
        <w:numPr>
          <w:ilvl w:val="0"/>
          <w:numId w:val="1"/>
        </w:numPr>
        <w:tabs>
          <w:tab w:val="left" w:pos="2370"/>
        </w:tabs>
        <w:rPr>
          <w:sz w:val="22"/>
          <w:szCs w:val="22"/>
        </w:rPr>
      </w:pPr>
      <w:r w:rsidRPr="00ED2E2D">
        <w:rPr>
          <w:sz w:val="22"/>
          <w:szCs w:val="22"/>
        </w:rPr>
        <w:t>Нормативные акты в сфере защиты прав потребителей. Правила продажи. Обмен и возврат аптечных товаров</w:t>
      </w:r>
    </w:p>
    <w:p w:rsidR="00997DE9" w:rsidRPr="00ED2E2D" w:rsidRDefault="00997DE9" w:rsidP="008E3017">
      <w:pPr>
        <w:tabs>
          <w:tab w:val="left" w:pos="2370"/>
        </w:tabs>
        <w:ind w:left="-1260"/>
        <w:rPr>
          <w:iCs/>
          <w:shadow/>
          <w:sz w:val="22"/>
          <w:szCs w:val="22"/>
        </w:rPr>
      </w:pPr>
      <w:r w:rsidRPr="00ED2E2D">
        <w:rPr>
          <w:sz w:val="22"/>
          <w:szCs w:val="22"/>
        </w:rPr>
        <w:t xml:space="preserve">                      </w:t>
      </w:r>
    </w:p>
    <w:p w:rsidR="00986E6D" w:rsidRDefault="00986E6D"/>
    <w:sectPr w:rsidR="00986E6D" w:rsidSect="0098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32F86"/>
    <w:multiLevelType w:val="hybridMultilevel"/>
    <w:tmpl w:val="B72EF388"/>
    <w:lvl w:ilvl="0" w:tplc="417C9A2E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">
    <w:nsid w:val="3DEF4DB2"/>
    <w:multiLevelType w:val="singleLevel"/>
    <w:tmpl w:val="B9E64D4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57F65B7"/>
    <w:multiLevelType w:val="singleLevel"/>
    <w:tmpl w:val="E0EEA6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BF559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DE9"/>
    <w:rsid w:val="003C0AB5"/>
    <w:rsid w:val="008E3017"/>
    <w:rsid w:val="00986E6D"/>
    <w:rsid w:val="00997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7D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97D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997DE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997DE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7D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97D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97D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997D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997DE9"/>
    <w:pPr>
      <w:jc w:val="both"/>
    </w:pPr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997DE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997DE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997D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97D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97D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97D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97DE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2012-10-04T10:05:00Z</dcterms:created>
  <dcterms:modified xsi:type="dcterms:W3CDTF">2012-10-09T10:08:00Z</dcterms:modified>
</cp:coreProperties>
</file>